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BCA4" w14:textId="36419AD3" w:rsidR="00B93088" w:rsidRDefault="00B93088" w:rsidP="00B93088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E60B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Now That </w:t>
      </w:r>
      <w:r w:rsidR="00D53736" w:rsidRPr="001E60B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Safety Reform </w:t>
      </w:r>
      <w:r w:rsidRPr="001E60BC">
        <w:rPr>
          <w:rFonts w:ascii="Times New Roman" w:eastAsia="Times New Roman" w:hAnsi="Times New Roman" w:cs="Times New Roman"/>
          <w:b/>
          <w:bCs/>
          <w:sz w:val="40"/>
          <w:szCs w:val="40"/>
        </w:rPr>
        <w:t>Legislation Has Passed</w:t>
      </w:r>
      <w:r w:rsidR="003725B2">
        <w:rPr>
          <w:rFonts w:ascii="Times New Roman" w:eastAsia="Times New Roman" w:hAnsi="Times New Roman" w:cs="Times New Roman"/>
          <w:b/>
          <w:bCs/>
          <w:sz w:val="40"/>
          <w:szCs w:val="40"/>
        </w:rPr>
        <w:t>, Prepare!</w:t>
      </w:r>
    </w:p>
    <w:p w14:paraId="529586C7" w14:textId="77777777" w:rsidR="00ED7350" w:rsidRPr="00ED7350" w:rsidRDefault="00ED7350" w:rsidP="00ED7350">
      <w:pPr>
        <w:spacing w:after="0" w:line="240" w:lineRule="auto"/>
        <w:rPr>
          <w:rFonts w:eastAsia="Calibri" w:cs="Times New Roman"/>
          <w:sz w:val="40"/>
          <w:szCs w:val="40"/>
        </w:rPr>
      </w:pPr>
      <w:r w:rsidRPr="00ED7350">
        <w:rPr>
          <w:rFonts w:eastAsia="Calibri" w:cs="Times New Roman"/>
          <w:sz w:val="40"/>
          <w:szCs w:val="40"/>
        </w:rPr>
        <w:t xml:space="preserve">by Enrolled Agent Steven J. Weil, </w:t>
      </w:r>
      <w:r w:rsidRPr="00ED7350">
        <w:rPr>
          <w:rFonts w:eastAsia="Calibri" w:cs="Times New Roman"/>
          <w:noProof/>
          <w:sz w:val="40"/>
          <w:szCs w:val="40"/>
        </w:rPr>
        <w:t>Ph.D.</w:t>
      </w:r>
      <w:r w:rsidRPr="00ED7350">
        <w:rPr>
          <w:rFonts w:eastAsia="Calibri" w:cs="Times New Roman"/>
          <w:sz w:val="40"/>
          <w:szCs w:val="40"/>
        </w:rPr>
        <w:t>, EA, LCAM, Royale Management Services, Inc.</w:t>
      </w:r>
    </w:p>
    <w:p w14:paraId="0999B603" w14:textId="68E83714" w:rsidR="00773405" w:rsidRDefault="00773405" w:rsidP="00B93088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F95D7A1" w14:textId="4A3E24C9" w:rsidR="00773405" w:rsidRPr="00773405" w:rsidRDefault="00773405" w:rsidP="00B93088">
      <w:pPr>
        <w:rPr>
          <w:rFonts w:ascii="Times New Roman" w:eastAsia="Times New Roman" w:hAnsi="Times New Roman" w:cs="Times New Roman"/>
          <w:sz w:val="40"/>
          <w:szCs w:val="40"/>
        </w:rPr>
      </w:pPr>
      <w:r w:rsidRPr="00773405">
        <w:rPr>
          <w:rFonts w:ascii="Times New Roman" w:eastAsia="Times New Roman" w:hAnsi="Times New Roman" w:cs="Times New Roman"/>
          <w:sz w:val="40"/>
          <w:szCs w:val="40"/>
        </w:rPr>
        <w:t xml:space="preserve">The tragedy at Surfside was a wake-up call for many of Florida’s </w:t>
      </w:r>
      <w:r w:rsidR="0089704D">
        <w:rPr>
          <w:rFonts w:ascii="Times New Roman" w:eastAsia="Times New Roman" w:hAnsi="Times New Roman" w:cs="Times New Roman"/>
          <w:sz w:val="40"/>
          <w:szCs w:val="40"/>
        </w:rPr>
        <w:t>high-rise</w:t>
      </w:r>
      <w:r w:rsidRPr="00773405">
        <w:rPr>
          <w:rFonts w:ascii="Times New Roman" w:eastAsia="Times New Roman" w:hAnsi="Times New Roman" w:cs="Times New Roman"/>
          <w:sz w:val="40"/>
          <w:szCs w:val="40"/>
        </w:rPr>
        <w:t xml:space="preserve"> residents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and legislators.</w:t>
      </w:r>
    </w:p>
    <w:p w14:paraId="47B333D5" w14:textId="4F888F32" w:rsidR="0005741C" w:rsidRDefault="00C84840" w:rsidP="006B09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40"/>
          <w:szCs w:val="40"/>
        </w:rPr>
        <w:t xml:space="preserve">To </w:t>
      </w:r>
      <w:r w:rsidR="001B3F08">
        <w:rPr>
          <w:sz w:val="40"/>
          <w:szCs w:val="40"/>
        </w:rPr>
        <w:t>recap</w:t>
      </w:r>
      <w:r>
        <w:rPr>
          <w:sz w:val="40"/>
          <w:szCs w:val="40"/>
        </w:rPr>
        <w:t>, i</w:t>
      </w:r>
      <w:r w:rsidR="00B93088" w:rsidRPr="00EB065B">
        <w:rPr>
          <w:sz w:val="40"/>
          <w:szCs w:val="40"/>
        </w:rPr>
        <w:t xml:space="preserve">n a Special Session on May 26, 2022, the Florida Legislature unanimously passed </w:t>
      </w:r>
      <w:r w:rsidR="00B93088" w:rsidRPr="00B23AAB">
        <w:rPr>
          <w:rFonts w:eastAsia="Times New Roman" w:cs="Times New Roman"/>
          <w:sz w:val="40"/>
          <w:szCs w:val="40"/>
        </w:rPr>
        <w:t>Senate Bill 4-D</w:t>
      </w:r>
      <w:r w:rsidR="00B93088" w:rsidRPr="00EB065B">
        <w:rPr>
          <w:rFonts w:eastAsia="Times New Roman" w:cs="Times New Roman"/>
          <w:sz w:val="40"/>
          <w:szCs w:val="40"/>
        </w:rPr>
        <w:t xml:space="preserve">.  </w:t>
      </w:r>
      <w:r w:rsidR="00B93088">
        <w:rPr>
          <w:rFonts w:eastAsia="Times New Roman" w:cs="Times New Roman"/>
          <w:sz w:val="40"/>
          <w:szCs w:val="40"/>
        </w:rPr>
        <w:t xml:space="preserve">The Safety Reform Bill comes with a deadline of </w:t>
      </w:r>
      <w:r w:rsidR="00B93088">
        <w:rPr>
          <w:b/>
          <w:bCs/>
          <w:color w:val="FF0000"/>
          <w:sz w:val="40"/>
          <w:szCs w:val="40"/>
        </w:rPr>
        <w:t>December 31, 2024.</w:t>
      </w:r>
      <w:r w:rsidR="0005741C" w:rsidRPr="000574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8DC9F91" w14:textId="77777777" w:rsidR="005E3C46" w:rsidRDefault="003544D4" w:rsidP="005E3C46">
      <w:pPr>
        <w:spacing w:after="36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T</w:t>
      </w:r>
      <w:r w:rsidR="00874C65">
        <w:rPr>
          <w:rFonts w:eastAsia="Times New Roman" w:cs="Times New Roman"/>
          <w:sz w:val="40"/>
          <w:szCs w:val="40"/>
        </w:rPr>
        <w:t>his means th</w:t>
      </w:r>
      <w:r w:rsidR="007F13E1">
        <w:rPr>
          <w:rFonts w:eastAsia="Times New Roman" w:cs="Times New Roman"/>
          <w:sz w:val="40"/>
          <w:szCs w:val="40"/>
        </w:rPr>
        <w:t>at</w:t>
      </w:r>
      <w:r>
        <w:rPr>
          <w:rFonts w:eastAsia="Times New Roman" w:cs="Times New Roman"/>
          <w:sz w:val="40"/>
          <w:szCs w:val="40"/>
        </w:rPr>
        <w:t xml:space="preserve"> </w:t>
      </w:r>
      <w:r w:rsidR="0005741C" w:rsidRPr="0005741C">
        <w:rPr>
          <w:rFonts w:eastAsia="Times New Roman" w:cs="Times New Roman"/>
          <w:sz w:val="40"/>
          <w:szCs w:val="40"/>
        </w:rPr>
        <w:t>Florida has now imposed a state-wide structural inspection program for condominium and cooperative associations that are three (3) stories or more in height</w:t>
      </w:r>
      <w:r>
        <w:rPr>
          <w:rFonts w:eastAsia="Times New Roman" w:cs="Times New Roman"/>
          <w:sz w:val="40"/>
          <w:szCs w:val="40"/>
        </w:rPr>
        <w:t xml:space="preserve">.  </w:t>
      </w:r>
      <w:r w:rsidR="00DD5083" w:rsidRPr="00E20B80">
        <w:rPr>
          <w:rFonts w:eastAsia="Times New Roman" w:cs="Times New Roman"/>
          <w:sz w:val="40"/>
          <w:szCs w:val="40"/>
        </w:rPr>
        <w:t>Buildings</w:t>
      </w:r>
      <w:r w:rsidR="00DD5083">
        <w:rPr>
          <w:rFonts w:eastAsia="Times New Roman" w:cs="Times New Roman"/>
          <w:sz w:val="40"/>
          <w:szCs w:val="40"/>
        </w:rPr>
        <w:t xml:space="preserve"> </w:t>
      </w:r>
      <w:r w:rsidR="00DD5083" w:rsidRPr="00E20B80">
        <w:rPr>
          <w:rFonts w:eastAsia="Times New Roman" w:cs="Times New Roman"/>
          <w:sz w:val="40"/>
          <w:szCs w:val="40"/>
        </w:rPr>
        <w:t xml:space="preserve">with a certificate of occupancy that was issued on or before July 1, 1992 must have </w:t>
      </w:r>
      <w:r w:rsidR="005A3231">
        <w:rPr>
          <w:rFonts w:eastAsia="Times New Roman" w:cs="Times New Roman"/>
          <w:sz w:val="40"/>
          <w:szCs w:val="40"/>
        </w:rPr>
        <w:t>an</w:t>
      </w:r>
      <w:r w:rsidR="00DD5083" w:rsidRPr="00E20B80">
        <w:rPr>
          <w:rFonts w:eastAsia="Times New Roman" w:cs="Times New Roman"/>
          <w:sz w:val="40"/>
          <w:szCs w:val="40"/>
        </w:rPr>
        <w:t xml:space="preserve"> initial </w:t>
      </w:r>
      <w:r w:rsidR="005E3C46">
        <w:rPr>
          <w:rFonts w:eastAsia="Times New Roman" w:cs="Times New Roman"/>
          <w:sz w:val="40"/>
          <w:szCs w:val="40"/>
        </w:rPr>
        <w:t>“</w:t>
      </w:r>
      <w:r w:rsidR="00DD5083" w:rsidRPr="00E20B80">
        <w:rPr>
          <w:rFonts w:eastAsia="Times New Roman" w:cs="Times New Roman"/>
          <w:sz w:val="40"/>
          <w:szCs w:val="40"/>
        </w:rPr>
        <w:t>milestone inspection</w:t>
      </w:r>
      <w:r w:rsidR="005E3C46">
        <w:rPr>
          <w:rFonts w:eastAsia="Times New Roman" w:cs="Times New Roman"/>
          <w:sz w:val="40"/>
          <w:szCs w:val="40"/>
        </w:rPr>
        <w:t>”</w:t>
      </w:r>
      <w:r w:rsidR="00DD5083" w:rsidRPr="00E20B80">
        <w:rPr>
          <w:rFonts w:eastAsia="Times New Roman" w:cs="Times New Roman"/>
          <w:sz w:val="40"/>
          <w:szCs w:val="40"/>
        </w:rPr>
        <w:t xml:space="preserve"> performed before December 31, 2024.</w:t>
      </w:r>
    </w:p>
    <w:p w14:paraId="058F1E92" w14:textId="561B10D4" w:rsidR="005E3C46" w:rsidRPr="001E60BC" w:rsidRDefault="005E3C46" w:rsidP="00AF18DF">
      <w:pPr>
        <w:spacing w:before="100" w:beforeAutospacing="1" w:after="120" w:line="240" w:lineRule="auto"/>
        <w:rPr>
          <w:rFonts w:eastAsia="Times New Roman" w:cs="Times New Roman"/>
          <w:b/>
          <w:bCs/>
          <w:sz w:val="40"/>
          <w:szCs w:val="40"/>
          <w:u w:val="single"/>
        </w:rPr>
      </w:pPr>
      <w:r w:rsidRPr="001E60BC">
        <w:rPr>
          <w:rFonts w:eastAsia="Times New Roman" w:cs="Times New Roman"/>
          <w:b/>
          <w:bCs/>
          <w:sz w:val="40"/>
          <w:szCs w:val="40"/>
          <w:u w:val="single"/>
        </w:rPr>
        <w:t>What is a Milestone Inspection?</w:t>
      </w:r>
    </w:p>
    <w:p w14:paraId="2043C033" w14:textId="60FA8362" w:rsidR="0005741C" w:rsidRPr="00E96429" w:rsidRDefault="00DD5083" w:rsidP="005E3C46">
      <w:pPr>
        <w:spacing w:before="100" w:beforeAutospacing="1" w:after="12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A milestone inspection is</w:t>
      </w:r>
      <w:r w:rsidR="00674D3C">
        <w:rPr>
          <w:rFonts w:eastAsia="Times New Roman" w:cs="Times New Roman"/>
          <w:sz w:val="40"/>
          <w:szCs w:val="40"/>
        </w:rPr>
        <w:t xml:space="preserve"> </w:t>
      </w:r>
      <w:r w:rsidR="00674D3C" w:rsidRPr="00DD5083">
        <w:rPr>
          <w:rFonts w:eastAsia="Times New Roman" w:cs="Times New Roman"/>
          <w:sz w:val="40"/>
          <w:szCs w:val="40"/>
        </w:rPr>
        <w:t>a structural inspection of a building’s load-bearing walls and primary structural members/systems</w:t>
      </w:r>
      <w:r>
        <w:rPr>
          <w:rFonts w:eastAsia="Times New Roman" w:cs="Times New Roman"/>
          <w:sz w:val="40"/>
          <w:szCs w:val="40"/>
        </w:rPr>
        <w:t>.</w:t>
      </w:r>
      <w:r w:rsidR="00E96429">
        <w:rPr>
          <w:rFonts w:eastAsia="Times New Roman" w:cs="Times New Roman"/>
          <w:sz w:val="40"/>
          <w:szCs w:val="40"/>
        </w:rPr>
        <w:t xml:space="preserve"> </w:t>
      </w:r>
      <w:r w:rsidR="005E3C46">
        <w:rPr>
          <w:rFonts w:eastAsia="Times New Roman" w:cs="Times New Roman"/>
          <w:sz w:val="40"/>
          <w:szCs w:val="40"/>
        </w:rPr>
        <w:t>They</w:t>
      </w:r>
      <w:r w:rsidR="00E96429" w:rsidRPr="00E96429">
        <w:rPr>
          <w:rFonts w:eastAsia="Times New Roman" w:cs="Times New Roman"/>
          <w:sz w:val="40"/>
          <w:szCs w:val="40"/>
        </w:rPr>
        <w:t xml:space="preserve"> must be performed by a Florida licensed engineer/architect who must attest to the life safety and adequacy of structural components of the building</w:t>
      </w:r>
      <w:r w:rsidR="00E96429">
        <w:rPr>
          <w:rFonts w:eastAsia="Times New Roman" w:cs="Times New Roman"/>
          <w:sz w:val="40"/>
          <w:szCs w:val="40"/>
        </w:rPr>
        <w:t>.</w:t>
      </w:r>
    </w:p>
    <w:p w14:paraId="378253FE" w14:textId="4041668F" w:rsidR="00E07FB8" w:rsidRPr="00E07FB8" w:rsidRDefault="005E3C46" w:rsidP="00E07FB8">
      <w:pPr>
        <w:spacing w:after="36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The</w:t>
      </w:r>
      <w:r w:rsidR="001B0882">
        <w:rPr>
          <w:rFonts w:eastAsia="Times New Roman" w:cs="Times New Roman"/>
          <w:sz w:val="40"/>
          <w:szCs w:val="40"/>
        </w:rPr>
        <w:t xml:space="preserve"> inspection</w:t>
      </w:r>
      <w:r w:rsidR="00E07FB8" w:rsidRPr="00E07FB8">
        <w:rPr>
          <w:rFonts w:eastAsia="Times New Roman" w:cs="Times New Roman"/>
          <w:sz w:val="40"/>
          <w:szCs w:val="40"/>
        </w:rPr>
        <w:t xml:space="preserve"> consist</w:t>
      </w:r>
      <w:r w:rsidR="001B0882">
        <w:rPr>
          <w:rFonts w:eastAsia="Times New Roman" w:cs="Times New Roman"/>
          <w:sz w:val="40"/>
          <w:szCs w:val="40"/>
        </w:rPr>
        <w:t>s</w:t>
      </w:r>
      <w:r w:rsidR="00E07FB8" w:rsidRPr="00E07FB8">
        <w:rPr>
          <w:rFonts w:eastAsia="Times New Roman" w:cs="Times New Roman"/>
          <w:sz w:val="40"/>
          <w:szCs w:val="40"/>
        </w:rPr>
        <w:t xml:space="preserve"> of two phases:</w:t>
      </w:r>
    </w:p>
    <w:p w14:paraId="1DDD0880" w14:textId="38E8E6D1" w:rsidR="00E07FB8" w:rsidRPr="00E07FB8" w:rsidRDefault="00E07FB8" w:rsidP="00B04FD9">
      <w:pPr>
        <w:numPr>
          <w:ilvl w:val="1"/>
          <w:numId w:val="2"/>
        </w:numPr>
        <w:spacing w:before="100" w:beforeAutospacing="1" w:after="120" w:line="240" w:lineRule="auto"/>
        <w:rPr>
          <w:rFonts w:eastAsia="Times New Roman" w:cs="Times New Roman"/>
          <w:sz w:val="40"/>
          <w:szCs w:val="40"/>
        </w:rPr>
      </w:pPr>
      <w:r w:rsidRPr="00B04FD9">
        <w:rPr>
          <w:rFonts w:eastAsia="Times New Roman" w:cs="Times New Roman"/>
          <w:sz w:val="40"/>
          <w:szCs w:val="40"/>
          <w:u w:val="single"/>
        </w:rPr>
        <w:t>Phase one</w:t>
      </w:r>
      <w:r w:rsidRPr="00E07FB8">
        <w:rPr>
          <w:rFonts w:eastAsia="Times New Roman" w:cs="Times New Roman"/>
          <w:sz w:val="40"/>
          <w:szCs w:val="40"/>
        </w:rPr>
        <w:t xml:space="preserve"> — Visual examination of habitable</w:t>
      </w:r>
      <w:r w:rsidR="009F11D5">
        <w:rPr>
          <w:rFonts w:eastAsia="Times New Roman" w:cs="Times New Roman"/>
          <w:sz w:val="40"/>
          <w:szCs w:val="40"/>
        </w:rPr>
        <w:t xml:space="preserve"> and </w:t>
      </w:r>
      <w:r w:rsidR="009F11D5" w:rsidRPr="00E07FB8">
        <w:rPr>
          <w:rFonts w:eastAsia="Times New Roman" w:cs="Times New Roman"/>
          <w:sz w:val="40"/>
          <w:szCs w:val="40"/>
        </w:rPr>
        <w:t>unin</w:t>
      </w:r>
      <w:r w:rsidR="009F11D5">
        <w:rPr>
          <w:rFonts w:eastAsia="Times New Roman" w:cs="Times New Roman"/>
          <w:sz w:val="40"/>
          <w:szCs w:val="40"/>
        </w:rPr>
        <w:t>ha</w:t>
      </w:r>
      <w:r w:rsidR="009F11D5" w:rsidRPr="00E07FB8">
        <w:rPr>
          <w:rFonts w:eastAsia="Times New Roman" w:cs="Times New Roman"/>
          <w:sz w:val="40"/>
          <w:szCs w:val="40"/>
        </w:rPr>
        <w:t>bitable</w:t>
      </w:r>
      <w:r w:rsidRPr="00E07FB8">
        <w:rPr>
          <w:rFonts w:eastAsia="Times New Roman" w:cs="Times New Roman"/>
          <w:sz w:val="40"/>
          <w:szCs w:val="40"/>
        </w:rPr>
        <w:t xml:space="preserve"> areas of</w:t>
      </w:r>
      <w:r w:rsidR="003F18E5">
        <w:rPr>
          <w:rFonts w:eastAsia="Times New Roman" w:cs="Times New Roman"/>
          <w:sz w:val="40"/>
          <w:szCs w:val="40"/>
        </w:rPr>
        <w:t xml:space="preserve"> a</w:t>
      </w:r>
      <w:r w:rsidRPr="00E07FB8">
        <w:rPr>
          <w:rFonts w:eastAsia="Times New Roman" w:cs="Times New Roman"/>
          <w:sz w:val="40"/>
          <w:szCs w:val="40"/>
        </w:rPr>
        <w:t xml:space="preserve"> building. If there are no signs of structural deterioration found, phase two is not required.</w:t>
      </w:r>
    </w:p>
    <w:p w14:paraId="439BC614" w14:textId="77777777" w:rsidR="00E07FB8" w:rsidRPr="00E07FB8" w:rsidRDefault="00E07FB8" w:rsidP="00E07FB8">
      <w:pPr>
        <w:numPr>
          <w:ilvl w:val="1"/>
          <w:numId w:val="2"/>
        </w:numPr>
        <w:spacing w:before="100" w:beforeAutospacing="1" w:after="120" w:line="240" w:lineRule="auto"/>
        <w:rPr>
          <w:rFonts w:eastAsia="Times New Roman" w:cs="Times New Roman"/>
          <w:sz w:val="40"/>
          <w:szCs w:val="40"/>
        </w:rPr>
      </w:pPr>
      <w:r w:rsidRPr="00B04FD9">
        <w:rPr>
          <w:rFonts w:eastAsia="Times New Roman" w:cs="Times New Roman"/>
          <w:sz w:val="40"/>
          <w:szCs w:val="40"/>
          <w:u w:val="single"/>
        </w:rPr>
        <w:t>Phase two</w:t>
      </w:r>
      <w:r w:rsidRPr="00E07FB8">
        <w:rPr>
          <w:rFonts w:eastAsia="Times New Roman" w:cs="Times New Roman"/>
          <w:sz w:val="40"/>
          <w:szCs w:val="40"/>
        </w:rPr>
        <w:t xml:space="preserve"> — If substantial deterioration is found during phase one, phase two may involve destructive or </w:t>
      </w:r>
      <w:r w:rsidRPr="00E07FB8">
        <w:rPr>
          <w:rFonts w:eastAsia="Times New Roman" w:cs="Times New Roman"/>
          <w:sz w:val="40"/>
          <w:szCs w:val="40"/>
        </w:rPr>
        <w:lastRenderedPageBreak/>
        <w:t>nondestructive testing at the inspector’s discretion. This additional inspection may be as extensive or limited as necessary to fully assess areas of distress.</w:t>
      </w:r>
    </w:p>
    <w:p w14:paraId="2DAD1F28" w14:textId="4CA329DD" w:rsidR="00205531" w:rsidRPr="00A50185" w:rsidRDefault="00AF18DF" w:rsidP="00CA411A">
      <w:pPr>
        <w:spacing w:after="360"/>
        <w:rPr>
          <w:rFonts w:eastAsia="Times New Roman" w:cs="Times New Roman"/>
          <w:sz w:val="40"/>
          <w:szCs w:val="40"/>
        </w:rPr>
      </w:pPr>
      <w:r w:rsidRPr="00AF18DF">
        <w:rPr>
          <w:rFonts w:eastAsia="Times New Roman" w:cs="Times New Roman"/>
          <w:sz w:val="40"/>
          <w:szCs w:val="40"/>
        </w:rPr>
        <w:t xml:space="preserve">Community association managers or management companies working with associations that are subject to this inspection must comply as directed by the board.  </w:t>
      </w:r>
      <w:r w:rsidR="00205531" w:rsidRPr="00205531">
        <w:rPr>
          <w:rFonts w:eastAsia="Times New Roman" w:cs="Times New Roman"/>
          <w:sz w:val="40"/>
          <w:szCs w:val="40"/>
        </w:rPr>
        <w:t xml:space="preserve">Upon receiving notice from a local law enforcement agency, condominium/cooperative associations will have </w:t>
      </w:r>
      <w:r w:rsidR="00205531" w:rsidRPr="00A50185">
        <w:rPr>
          <w:rFonts w:eastAsia="Times New Roman" w:cs="Times New Roman"/>
          <w:sz w:val="40"/>
          <w:szCs w:val="40"/>
        </w:rPr>
        <w:t>180 days to complete phase one of the inspection.</w:t>
      </w:r>
    </w:p>
    <w:p w14:paraId="3A26C517" w14:textId="2E0170C4" w:rsidR="00CC3BC1" w:rsidRPr="00CC3BC1" w:rsidRDefault="00CC3BC1" w:rsidP="00CC3BC1">
      <w:pPr>
        <w:rPr>
          <w:rFonts w:eastAsia="Times New Roman" w:cs="Arial"/>
          <w:b/>
          <w:bCs/>
          <w:color w:val="494949"/>
          <w:sz w:val="40"/>
          <w:szCs w:val="40"/>
          <w:u w:val="single"/>
        </w:rPr>
      </w:pPr>
      <w:r w:rsidRPr="00CC3BC1">
        <w:rPr>
          <w:rFonts w:eastAsia="Times New Roman" w:cs="Arial"/>
          <w:b/>
          <w:bCs/>
          <w:color w:val="494949"/>
          <w:sz w:val="40"/>
          <w:szCs w:val="40"/>
          <w:u w:val="single"/>
        </w:rPr>
        <w:t>What About Reserves?</w:t>
      </w:r>
    </w:p>
    <w:p w14:paraId="254E2DB6" w14:textId="3597638A" w:rsidR="00CC3BC1" w:rsidRPr="00CC3BC1" w:rsidRDefault="00A744BB" w:rsidP="00CC3BC1">
      <w:pPr>
        <w:rPr>
          <w:rFonts w:eastAsia="Times New Roman" w:cs="Arial"/>
          <w:color w:val="494949"/>
          <w:sz w:val="40"/>
          <w:szCs w:val="40"/>
        </w:rPr>
      </w:pPr>
      <w:r>
        <w:rPr>
          <w:rFonts w:eastAsia="Times New Roman" w:cs="Arial"/>
          <w:color w:val="494949"/>
          <w:sz w:val="40"/>
          <w:szCs w:val="40"/>
        </w:rPr>
        <w:t>Beyond that</w:t>
      </w:r>
      <w:r w:rsidR="00CC3BC1">
        <w:rPr>
          <w:rFonts w:eastAsia="Times New Roman" w:cs="Arial"/>
          <w:color w:val="494949"/>
          <w:sz w:val="40"/>
          <w:szCs w:val="40"/>
        </w:rPr>
        <w:t xml:space="preserve">, </w:t>
      </w:r>
      <w:r w:rsidR="00CC3BC1" w:rsidRPr="00A50185">
        <w:rPr>
          <w:rFonts w:eastAsia="Times New Roman" w:cs="Arial"/>
          <w:sz w:val="40"/>
          <w:szCs w:val="40"/>
        </w:rPr>
        <w:t>also effective December 31, 2024</w:t>
      </w:r>
      <w:r w:rsidR="00CC3BC1" w:rsidRPr="00CC3BC1">
        <w:rPr>
          <w:rFonts w:eastAsia="Times New Roman" w:cs="Arial"/>
          <w:color w:val="494949"/>
          <w:sz w:val="40"/>
          <w:szCs w:val="40"/>
        </w:rPr>
        <w:t>, no unit owner-controlled condominium or cooperative will be permitted to vote to waive or partially fund the</w:t>
      </w:r>
      <w:r>
        <w:rPr>
          <w:rFonts w:eastAsia="Times New Roman" w:cs="Arial"/>
          <w:color w:val="494949"/>
          <w:sz w:val="40"/>
          <w:szCs w:val="40"/>
        </w:rPr>
        <w:t>ir</w:t>
      </w:r>
      <w:r w:rsidR="00CC3BC1" w:rsidRPr="00CC3BC1">
        <w:rPr>
          <w:rFonts w:eastAsia="Times New Roman" w:cs="Arial"/>
          <w:color w:val="494949"/>
          <w:sz w:val="40"/>
          <w:szCs w:val="40"/>
        </w:rPr>
        <w:t xml:space="preserve"> reserves. </w:t>
      </w:r>
    </w:p>
    <w:p w14:paraId="433C70CA" w14:textId="438AD351" w:rsidR="00CC3BC1" w:rsidRPr="00A50185" w:rsidRDefault="00CC3BC1" w:rsidP="00CC3BC1">
      <w:pPr>
        <w:rPr>
          <w:rFonts w:eastAsia="Times New Roman" w:cs="Arial"/>
          <w:sz w:val="40"/>
          <w:szCs w:val="40"/>
        </w:rPr>
      </w:pPr>
      <w:r w:rsidRPr="00CC3BC1">
        <w:rPr>
          <w:rFonts w:eastAsia="Times New Roman" w:cs="Arial"/>
          <w:color w:val="494949"/>
          <w:sz w:val="40"/>
          <w:szCs w:val="40"/>
        </w:rPr>
        <w:t>Condominiums and cooperatives must adequately fund reserve</w:t>
      </w:r>
      <w:r w:rsidR="005D5DF2">
        <w:rPr>
          <w:rFonts w:eastAsia="Times New Roman" w:cs="Arial"/>
          <w:color w:val="494949"/>
          <w:sz w:val="40"/>
          <w:szCs w:val="40"/>
        </w:rPr>
        <w:t xml:space="preserve"> accounts</w:t>
      </w:r>
      <w:r w:rsidR="009B542E">
        <w:rPr>
          <w:rFonts w:eastAsia="Times New Roman" w:cs="Arial"/>
          <w:color w:val="494949"/>
          <w:sz w:val="40"/>
          <w:szCs w:val="40"/>
        </w:rPr>
        <w:t xml:space="preserve">, </w:t>
      </w:r>
      <w:r w:rsidR="005D5DF2">
        <w:rPr>
          <w:rFonts w:eastAsia="Times New Roman" w:cs="Arial"/>
          <w:color w:val="494949"/>
          <w:sz w:val="40"/>
          <w:szCs w:val="40"/>
        </w:rPr>
        <w:t>and the amount</w:t>
      </w:r>
      <w:r w:rsidR="009B542E">
        <w:rPr>
          <w:rFonts w:eastAsia="Times New Roman" w:cs="Arial"/>
          <w:color w:val="494949"/>
          <w:sz w:val="40"/>
          <w:szCs w:val="40"/>
        </w:rPr>
        <w:t xml:space="preserve"> is determined by</w:t>
      </w:r>
      <w:r w:rsidRPr="00CC3BC1">
        <w:rPr>
          <w:rFonts w:eastAsia="Times New Roman" w:cs="Arial"/>
          <w:color w:val="494949"/>
          <w:sz w:val="40"/>
          <w:szCs w:val="40"/>
        </w:rPr>
        <w:t xml:space="preserve"> the </w:t>
      </w:r>
      <w:r w:rsidR="00744027" w:rsidRPr="00A50185">
        <w:rPr>
          <w:rFonts w:eastAsia="Times New Roman" w:cs="Arial"/>
          <w:sz w:val="40"/>
          <w:szCs w:val="40"/>
        </w:rPr>
        <w:t xml:space="preserve">most recent structural integrity </w:t>
      </w:r>
      <w:r w:rsidRPr="00A50185">
        <w:rPr>
          <w:rFonts w:eastAsia="Times New Roman" w:cs="Arial"/>
          <w:sz w:val="40"/>
          <w:szCs w:val="40"/>
        </w:rPr>
        <w:t>reserve study</w:t>
      </w:r>
      <w:r w:rsidR="00744027" w:rsidRPr="00A50185">
        <w:rPr>
          <w:rFonts w:eastAsia="Times New Roman" w:cs="Arial"/>
          <w:sz w:val="40"/>
          <w:szCs w:val="40"/>
        </w:rPr>
        <w:t>,</w:t>
      </w:r>
      <w:r w:rsidRPr="00A50185">
        <w:rPr>
          <w:rFonts w:eastAsia="Times New Roman" w:cs="Arial"/>
          <w:sz w:val="40"/>
          <w:szCs w:val="40"/>
        </w:rPr>
        <w:t xml:space="preserve"> </w:t>
      </w:r>
      <w:r w:rsidR="009B542E" w:rsidRPr="00A50185">
        <w:rPr>
          <w:rFonts w:eastAsia="Times New Roman" w:cs="Arial"/>
          <w:sz w:val="40"/>
          <w:szCs w:val="40"/>
        </w:rPr>
        <w:t xml:space="preserve">also </w:t>
      </w:r>
      <w:r w:rsidRPr="00A50185">
        <w:rPr>
          <w:rFonts w:eastAsia="Times New Roman" w:cs="Arial"/>
          <w:sz w:val="40"/>
          <w:szCs w:val="40"/>
        </w:rPr>
        <w:t xml:space="preserve">required. </w:t>
      </w:r>
    </w:p>
    <w:p w14:paraId="2C2C9D3C" w14:textId="35A2448B" w:rsidR="002A4BFD" w:rsidRDefault="002A4BFD" w:rsidP="00CC3BC1">
      <w:pPr>
        <w:rPr>
          <w:rFonts w:eastAsia="Times New Roman" w:cs="Arial"/>
          <w:color w:val="494949"/>
          <w:sz w:val="40"/>
          <w:szCs w:val="40"/>
        </w:rPr>
      </w:pPr>
    </w:p>
    <w:p w14:paraId="5CA68E94" w14:textId="77777777" w:rsidR="00EC760A" w:rsidRPr="00764EDC" w:rsidRDefault="00EC760A" w:rsidP="00EC760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</w:rPr>
      </w:pPr>
      <w:r w:rsidRPr="00764EDC">
        <w:rPr>
          <w:rFonts w:eastAsia="Times New Roman" w:cs="Arial"/>
          <w:b/>
          <w:bCs/>
          <w:color w:val="000000"/>
          <w:sz w:val="40"/>
          <w:szCs w:val="40"/>
          <w:u w:val="single"/>
        </w:rPr>
        <w:t>Unanswered</w:t>
      </w:r>
      <w:r>
        <w:rPr>
          <w:rFonts w:eastAsia="Times New Roman" w:cs="Arial"/>
          <w:b/>
          <w:bCs/>
          <w:color w:val="000000"/>
          <w:sz w:val="40"/>
          <w:szCs w:val="40"/>
          <w:u w:val="single"/>
        </w:rPr>
        <w:t xml:space="preserve"> Questions Remain</w:t>
      </w:r>
      <w:r w:rsidRPr="00764EDC">
        <w:rPr>
          <w:rFonts w:eastAsia="Times New Roman" w:cs="Arial"/>
          <w:b/>
          <w:bCs/>
          <w:color w:val="000000"/>
          <w:sz w:val="40"/>
          <w:szCs w:val="40"/>
          <w:u w:val="single"/>
        </w:rPr>
        <w:t>!</w:t>
      </w:r>
    </w:p>
    <w:p w14:paraId="7CB8B8BA" w14:textId="77777777" w:rsidR="00EC760A" w:rsidRPr="00764EDC" w:rsidRDefault="00EC760A" w:rsidP="00EC760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</w:rPr>
      </w:pPr>
      <w:r w:rsidRPr="00764EDC">
        <w:rPr>
          <w:rFonts w:eastAsia="Times New Roman" w:cs="Arial"/>
          <w:color w:val="000000"/>
          <w:sz w:val="40"/>
          <w:szCs w:val="40"/>
        </w:rPr>
        <w:t> </w:t>
      </w:r>
    </w:p>
    <w:p w14:paraId="5593A62A" w14:textId="77777777" w:rsidR="00EC760A" w:rsidRPr="00764EDC" w:rsidRDefault="00EC760A" w:rsidP="00EC76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40"/>
          <w:szCs w:val="40"/>
        </w:rPr>
      </w:pPr>
      <w:r w:rsidRPr="00764EDC">
        <w:rPr>
          <w:rFonts w:eastAsia="Times New Roman" w:cs="Calibri"/>
          <w:color w:val="000000"/>
          <w:sz w:val="40"/>
          <w:szCs w:val="40"/>
        </w:rPr>
        <w:t xml:space="preserve">What </w:t>
      </w:r>
      <w:r>
        <w:rPr>
          <w:rFonts w:eastAsia="Times New Roman" w:cs="Calibri"/>
          <w:color w:val="000000"/>
          <w:sz w:val="40"/>
          <w:szCs w:val="40"/>
        </w:rPr>
        <w:t xml:space="preserve">are the </w:t>
      </w:r>
      <w:r w:rsidRPr="00764EDC">
        <w:rPr>
          <w:rFonts w:eastAsia="Times New Roman" w:cs="Calibri"/>
          <w:color w:val="000000"/>
          <w:sz w:val="40"/>
          <w:szCs w:val="40"/>
        </w:rPr>
        <w:t xml:space="preserve">definitions and requirements for certain items </w:t>
      </w:r>
      <w:r>
        <w:rPr>
          <w:rFonts w:eastAsia="Times New Roman" w:cs="Calibri"/>
          <w:color w:val="000000"/>
          <w:sz w:val="40"/>
          <w:szCs w:val="40"/>
        </w:rPr>
        <w:t>that will</w:t>
      </w:r>
      <w:r w:rsidRPr="00764EDC">
        <w:rPr>
          <w:rFonts w:eastAsia="Times New Roman" w:cs="Calibri"/>
          <w:color w:val="000000"/>
          <w:sz w:val="40"/>
          <w:szCs w:val="40"/>
        </w:rPr>
        <w:t xml:space="preserve"> be hashed out in the coming months by state and local building departments and regulators?</w:t>
      </w:r>
    </w:p>
    <w:p w14:paraId="1C5A76FF" w14:textId="77777777" w:rsidR="00EC760A" w:rsidRPr="00764EDC" w:rsidRDefault="00EC760A" w:rsidP="00EC76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40"/>
          <w:szCs w:val="40"/>
        </w:rPr>
      </w:pPr>
      <w:r w:rsidRPr="00764EDC">
        <w:rPr>
          <w:rFonts w:eastAsia="Times New Roman" w:cs="Calibri"/>
          <w:color w:val="000000"/>
          <w:sz w:val="40"/>
          <w:szCs w:val="40"/>
        </w:rPr>
        <w:t xml:space="preserve">What </w:t>
      </w:r>
      <w:r>
        <w:rPr>
          <w:rFonts w:eastAsia="Times New Roman" w:cs="Calibri"/>
          <w:color w:val="000000"/>
          <w:sz w:val="40"/>
          <w:szCs w:val="40"/>
        </w:rPr>
        <w:t xml:space="preserve">will </w:t>
      </w:r>
      <w:r w:rsidRPr="00764EDC">
        <w:rPr>
          <w:rFonts w:eastAsia="Times New Roman" w:cs="Calibri"/>
          <w:color w:val="000000"/>
          <w:sz w:val="40"/>
          <w:szCs w:val="40"/>
        </w:rPr>
        <w:t>the costs be for milestone inspections and required reserve studies?</w:t>
      </w:r>
    </w:p>
    <w:p w14:paraId="5593D107" w14:textId="77777777" w:rsidR="00EC760A" w:rsidRPr="00764EDC" w:rsidRDefault="00EC760A" w:rsidP="00EC76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40"/>
          <w:szCs w:val="40"/>
        </w:rPr>
      </w:pPr>
      <w:r w:rsidRPr="00764EDC">
        <w:rPr>
          <w:rFonts w:eastAsia="Times New Roman" w:cs="Calibri"/>
          <w:color w:val="000000"/>
          <w:sz w:val="40"/>
          <w:szCs w:val="40"/>
        </w:rPr>
        <w:t>Will there be enough Florida licensed Engineers and Architects to handle the number of statewide inspections?</w:t>
      </w:r>
    </w:p>
    <w:p w14:paraId="22C6E2D2" w14:textId="77777777" w:rsidR="00EC760A" w:rsidRPr="00764EDC" w:rsidRDefault="00EC760A" w:rsidP="00EC76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40"/>
          <w:szCs w:val="40"/>
        </w:rPr>
      </w:pPr>
      <w:r w:rsidRPr="00764EDC">
        <w:rPr>
          <w:rFonts w:eastAsia="Times New Roman" w:cs="Calibri"/>
          <w:color w:val="000000"/>
          <w:sz w:val="40"/>
          <w:szCs w:val="40"/>
        </w:rPr>
        <w:t xml:space="preserve">How much will the new mandatory reserve items add to the cost of owning and or renting in a condominium or </w:t>
      </w:r>
      <w:r>
        <w:rPr>
          <w:rFonts w:eastAsia="Times New Roman" w:cs="Calibri"/>
          <w:color w:val="000000"/>
          <w:sz w:val="40"/>
          <w:szCs w:val="40"/>
        </w:rPr>
        <w:t>c</w:t>
      </w:r>
      <w:r w:rsidRPr="00764EDC">
        <w:rPr>
          <w:rFonts w:eastAsia="Times New Roman" w:cs="Calibri"/>
          <w:color w:val="000000"/>
          <w:sz w:val="40"/>
          <w:szCs w:val="40"/>
        </w:rPr>
        <w:t>oop?</w:t>
      </w:r>
    </w:p>
    <w:p w14:paraId="42F84DA2" w14:textId="77777777" w:rsidR="00EC760A" w:rsidRPr="00764EDC" w:rsidRDefault="00EC760A" w:rsidP="00EC76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40"/>
          <w:szCs w:val="40"/>
        </w:rPr>
      </w:pPr>
      <w:r w:rsidRPr="00764EDC">
        <w:rPr>
          <w:rFonts w:eastAsia="Times New Roman" w:cs="Calibri"/>
          <w:color w:val="000000"/>
          <w:sz w:val="40"/>
          <w:szCs w:val="40"/>
        </w:rPr>
        <w:lastRenderedPageBreak/>
        <w:t>What pr</w:t>
      </w:r>
      <w:r>
        <w:rPr>
          <w:rFonts w:eastAsia="Times New Roman" w:cs="Calibri"/>
          <w:color w:val="000000"/>
          <w:sz w:val="40"/>
          <w:szCs w:val="40"/>
        </w:rPr>
        <w:t>o</w:t>
      </w:r>
      <w:r w:rsidRPr="00764EDC">
        <w:rPr>
          <w:rFonts w:eastAsia="Times New Roman" w:cs="Calibri"/>
          <w:color w:val="000000"/>
          <w:sz w:val="40"/>
          <w:szCs w:val="40"/>
        </w:rPr>
        <w:t>visions</w:t>
      </w:r>
      <w:r>
        <w:rPr>
          <w:rFonts w:eastAsia="Times New Roman" w:cs="Calibri"/>
          <w:color w:val="000000"/>
          <w:sz w:val="40"/>
          <w:szCs w:val="40"/>
        </w:rPr>
        <w:t>,</w:t>
      </w:r>
      <w:r w:rsidRPr="00764EDC">
        <w:rPr>
          <w:rFonts w:eastAsia="Times New Roman" w:cs="Calibri"/>
          <w:color w:val="000000"/>
          <w:sz w:val="40"/>
          <w:szCs w:val="40"/>
        </w:rPr>
        <w:t xml:space="preserve"> if any</w:t>
      </w:r>
      <w:r>
        <w:rPr>
          <w:rFonts w:eastAsia="Times New Roman" w:cs="Calibri"/>
          <w:color w:val="000000"/>
          <w:sz w:val="40"/>
          <w:szCs w:val="40"/>
        </w:rPr>
        <w:t>,</w:t>
      </w:r>
      <w:r w:rsidRPr="00764EDC">
        <w:rPr>
          <w:rFonts w:eastAsia="Times New Roman" w:cs="Calibri"/>
          <w:color w:val="000000"/>
          <w:sz w:val="40"/>
          <w:szCs w:val="40"/>
        </w:rPr>
        <w:t xml:space="preserve"> can be made for financing </w:t>
      </w:r>
      <w:r>
        <w:rPr>
          <w:rFonts w:eastAsia="Times New Roman" w:cs="Calibri"/>
          <w:color w:val="000000"/>
          <w:sz w:val="40"/>
          <w:szCs w:val="40"/>
        </w:rPr>
        <w:t xml:space="preserve">the </w:t>
      </w:r>
      <w:r w:rsidRPr="00764EDC">
        <w:rPr>
          <w:rFonts w:eastAsia="Times New Roman" w:cs="Calibri"/>
          <w:color w:val="000000"/>
          <w:sz w:val="40"/>
          <w:szCs w:val="40"/>
        </w:rPr>
        <w:t>necessary phase two required repairs?</w:t>
      </w:r>
    </w:p>
    <w:p w14:paraId="52627649" w14:textId="77777777" w:rsidR="00EC760A" w:rsidRDefault="00EC760A" w:rsidP="00CC3BC1">
      <w:pPr>
        <w:rPr>
          <w:rFonts w:eastAsia="Times New Roman" w:cs="Arial"/>
          <w:b/>
          <w:bCs/>
          <w:color w:val="494949"/>
          <w:sz w:val="40"/>
          <w:szCs w:val="40"/>
          <w:u w:val="single"/>
        </w:rPr>
      </w:pPr>
    </w:p>
    <w:p w14:paraId="2D2C50E1" w14:textId="4AC7144C" w:rsidR="006B09FF" w:rsidRPr="006B09FF" w:rsidRDefault="006B09FF" w:rsidP="00CC3BC1">
      <w:pPr>
        <w:rPr>
          <w:rFonts w:eastAsia="Times New Roman" w:cs="Arial"/>
          <w:b/>
          <w:bCs/>
          <w:color w:val="494949"/>
          <w:sz w:val="40"/>
          <w:szCs w:val="40"/>
          <w:u w:val="single"/>
        </w:rPr>
      </w:pPr>
      <w:r w:rsidRPr="006B09FF">
        <w:rPr>
          <w:rFonts w:eastAsia="Times New Roman" w:cs="Arial"/>
          <w:b/>
          <w:bCs/>
          <w:color w:val="494949"/>
          <w:sz w:val="40"/>
          <w:szCs w:val="40"/>
          <w:u w:val="single"/>
        </w:rPr>
        <w:t>What Does It</w:t>
      </w:r>
      <w:r w:rsidR="00A34DD1">
        <w:rPr>
          <w:rFonts w:eastAsia="Times New Roman" w:cs="Arial"/>
          <w:b/>
          <w:bCs/>
          <w:color w:val="494949"/>
          <w:sz w:val="40"/>
          <w:szCs w:val="40"/>
          <w:u w:val="single"/>
        </w:rPr>
        <w:t xml:space="preserve"> All</w:t>
      </w:r>
      <w:r w:rsidRPr="006B09FF">
        <w:rPr>
          <w:rFonts w:eastAsia="Times New Roman" w:cs="Arial"/>
          <w:b/>
          <w:bCs/>
          <w:color w:val="494949"/>
          <w:sz w:val="40"/>
          <w:szCs w:val="40"/>
          <w:u w:val="single"/>
        </w:rPr>
        <w:t xml:space="preserve"> Mean for Boards and Residents?</w:t>
      </w:r>
    </w:p>
    <w:p w14:paraId="53F35CF1" w14:textId="062C7C92" w:rsidR="002A4BFD" w:rsidRPr="00642470" w:rsidRDefault="003900B9" w:rsidP="00642470">
      <w:pPr>
        <w:pStyle w:val="ListParagraph"/>
        <w:numPr>
          <w:ilvl w:val="0"/>
          <w:numId w:val="4"/>
        </w:numPr>
        <w:rPr>
          <w:rFonts w:ascii="Garamond" w:eastAsia="Times New Roman" w:hAnsi="Garamond" w:cs="Arial"/>
          <w:color w:val="494949"/>
          <w:sz w:val="40"/>
          <w:szCs w:val="40"/>
        </w:rPr>
      </w:pPr>
      <w:r w:rsidRPr="00642470">
        <w:rPr>
          <w:rFonts w:ascii="Garamond" w:eastAsia="Times New Roman" w:hAnsi="Garamond" w:cs="Arial"/>
          <w:color w:val="494949"/>
          <w:sz w:val="40"/>
          <w:szCs w:val="40"/>
        </w:rPr>
        <w:t>Clearly</w:t>
      </w:r>
      <w:r w:rsidR="00E55D9A" w:rsidRPr="00642470">
        <w:rPr>
          <w:rFonts w:ascii="Garamond" w:eastAsia="Times New Roman" w:hAnsi="Garamond" w:cs="Arial"/>
          <w:color w:val="494949"/>
          <w:sz w:val="40"/>
          <w:szCs w:val="40"/>
        </w:rPr>
        <w:t>, the</w:t>
      </w:r>
      <w:r w:rsidR="002A4BFD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short answer to the question “what now” is PREPARE.</w:t>
      </w:r>
    </w:p>
    <w:p w14:paraId="3662E409" w14:textId="77777777" w:rsidR="00642470" w:rsidRDefault="006B09FF" w:rsidP="00642470">
      <w:pPr>
        <w:pStyle w:val="ListParagraph"/>
        <w:numPr>
          <w:ilvl w:val="0"/>
          <w:numId w:val="4"/>
        </w:numPr>
        <w:rPr>
          <w:rFonts w:ascii="Garamond" w:eastAsia="Times New Roman" w:hAnsi="Garamond" w:cs="Arial"/>
          <w:color w:val="494949"/>
          <w:sz w:val="40"/>
          <w:szCs w:val="40"/>
        </w:rPr>
      </w:pPr>
      <w:r w:rsidRPr="00642470">
        <w:rPr>
          <w:rFonts w:ascii="Garamond" w:eastAsia="Times New Roman" w:hAnsi="Garamond" w:cs="Arial"/>
          <w:color w:val="494949"/>
          <w:sz w:val="40"/>
          <w:szCs w:val="40"/>
        </w:rPr>
        <w:t>Costs of materials are rising</w:t>
      </w:r>
      <w:r w:rsidR="00343DB4" w:rsidRPr="00642470">
        <w:rPr>
          <w:rFonts w:ascii="Garamond" w:eastAsia="Times New Roman" w:hAnsi="Garamond" w:cs="Arial"/>
          <w:color w:val="494949"/>
          <w:sz w:val="40"/>
          <w:szCs w:val="40"/>
        </w:rPr>
        <w:t>.</w:t>
      </w: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</w:t>
      </w:r>
      <w:r w:rsidR="00343DB4" w:rsidRPr="00642470">
        <w:rPr>
          <w:rFonts w:ascii="Garamond" w:eastAsia="Times New Roman" w:hAnsi="Garamond" w:cs="Arial"/>
          <w:color w:val="494949"/>
          <w:sz w:val="40"/>
          <w:szCs w:val="40"/>
        </w:rPr>
        <w:t>T</w:t>
      </w: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he sooner the work gets done, the lower the cost is likely to be.  It makes sense to start now to interview potential engineers and architects. </w:t>
      </w:r>
    </w:p>
    <w:p w14:paraId="59ED4F90" w14:textId="77777777" w:rsidR="00642470" w:rsidRDefault="006B09FF" w:rsidP="00642470">
      <w:pPr>
        <w:pStyle w:val="ListParagraph"/>
        <w:numPr>
          <w:ilvl w:val="0"/>
          <w:numId w:val="4"/>
        </w:numPr>
        <w:rPr>
          <w:rFonts w:ascii="Garamond" w:eastAsia="Times New Roman" w:hAnsi="Garamond" w:cs="Arial"/>
          <w:color w:val="494949"/>
          <w:sz w:val="40"/>
          <w:szCs w:val="40"/>
        </w:rPr>
      </w:pP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It makes sense</w:t>
      </w:r>
      <w:r w:rsidR="00EB2A18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for Boards</w:t>
      </w: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</w:t>
      </w:r>
      <w:r w:rsidR="0023626D" w:rsidRPr="00642470">
        <w:rPr>
          <w:rFonts w:ascii="Garamond" w:eastAsia="Times New Roman" w:hAnsi="Garamond" w:cs="Arial"/>
          <w:color w:val="494949"/>
          <w:sz w:val="40"/>
          <w:szCs w:val="40"/>
        </w:rPr>
        <w:t>to review</w:t>
      </w:r>
      <w:r w:rsidR="002B5BB2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association documents and </w:t>
      </w: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to educate residents about how </w:t>
      </w:r>
      <w:r w:rsidR="00BE03DE" w:rsidRPr="00642470">
        <w:rPr>
          <w:rFonts w:ascii="Garamond" w:eastAsia="Times New Roman" w:hAnsi="Garamond" w:cs="Arial"/>
          <w:color w:val="494949"/>
          <w:sz w:val="40"/>
          <w:szCs w:val="40"/>
        </w:rPr>
        <w:t>the new</w:t>
      </w: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</w:t>
      </w:r>
      <w:r w:rsidR="00BE03DE" w:rsidRPr="00642470">
        <w:rPr>
          <w:rFonts w:ascii="Garamond" w:eastAsia="Times New Roman" w:hAnsi="Garamond" w:cs="Arial"/>
          <w:color w:val="494949"/>
          <w:sz w:val="40"/>
          <w:szCs w:val="40"/>
        </w:rPr>
        <w:t>laws</w:t>
      </w: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will affect them.</w:t>
      </w:r>
      <w:r w:rsidR="00BA4D80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</w:t>
      </w:r>
    </w:p>
    <w:p w14:paraId="5382FBD9" w14:textId="77777777" w:rsidR="00642470" w:rsidRDefault="00A50185" w:rsidP="00642470">
      <w:pPr>
        <w:pStyle w:val="ListParagraph"/>
        <w:rPr>
          <w:rFonts w:ascii="Garamond" w:eastAsia="Times New Roman" w:hAnsi="Garamond" w:cs="Arial"/>
          <w:color w:val="494949"/>
          <w:sz w:val="40"/>
          <w:szCs w:val="40"/>
        </w:rPr>
      </w:pPr>
      <w:r w:rsidRPr="00642470">
        <w:rPr>
          <w:rFonts w:ascii="Garamond" w:eastAsia="Times New Roman" w:hAnsi="Garamond" w:cs="Arial"/>
          <w:color w:val="494949"/>
          <w:sz w:val="40"/>
          <w:szCs w:val="40"/>
        </w:rPr>
        <w:t>Deciding w</w:t>
      </w:r>
      <w:r w:rsidR="00BA4D80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hat </w:t>
      </w:r>
      <w:r w:rsidR="005330FC" w:rsidRPr="00642470">
        <w:rPr>
          <w:rFonts w:ascii="Garamond" w:eastAsia="Times New Roman" w:hAnsi="Garamond" w:cs="Arial"/>
          <w:color w:val="494949"/>
          <w:sz w:val="40"/>
          <w:szCs w:val="40"/>
        </w:rPr>
        <w:t>repairs</w:t>
      </w:r>
      <w:r w:rsidR="00BA4D80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to </w:t>
      </w:r>
      <w:r w:rsidR="005330FC" w:rsidRPr="00642470">
        <w:rPr>
          <w:rFonts w:ascii="Garamond" w:eastAsia="Times New Roman" w:hAnsi="Garamond" w:cs="Arial"/>
          <w:color w:val="494949"/>
          <w:sz w:val="40"/>
          <w:szCs w:val="40"/>
        </w:rPr>
        <w:t>m</w:t>
      </w:r>
      <w:r w:rsidR="00BA4D80" w:rsidRPr="00642470">
        <w:rPr>
          <w:rFonts w:ascii="Garamond" w:eastAsia="Times New Roman" w:hAnsi="Garamond" w:cs="Arial"/>
          <w:color w:val="494949"/>
          <w:sz w:val="40"/>
          <w:szCs w:val="40"/>
        </w:rPr>
        <w:t>ake will surely be controversial.</w:t>
      </w:r>
      <w:r w:rsidR="006B09FF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</w:t>
      </w:r>
    </w:p>
    <w:p w14:paraId="4251FCD3" w14:textId="63048833" w:rsidR="0005741C" w:rsidRPr="00642470" w:rsidRDefault="006B09FF" w:rsidP="00642470">
      <w:pPr>
        <w:pStyle w:val="ListParagraph"/>
        <w:numPr>
          <w:ilvl w:val="0"/>
          <w:numId w:val="4"/>
        </w:numPr>
        <w:rPr>
          <w:rFonts w:ascii="Garamond" w:eastAsia="Times New Roman" w:hAnsi="Garamond" w:cs="Arial"/>
          <w:color w:val="494949"/>
          <w:sz w:val="40"/>
          <w:szCs w:val="40"/>
        </w:rPr>
      </w:pPr>
      <w:r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Many associations </w:t>
      </w:r>
      <w:r w:rsidR="00245327" w:rsidRPr="00642470">
        <w:rPr>
          <w:rFonts w:ascii="Garamond" w:eastAsia="Times New Roman" w:hAnsi="Garamond" w:cs="Arial"/>
          <w:color w:val="494949"/>
          <w:sz w:val="40"/>
          <w:szCs w:val="40"/>
        </w:rPr>
        <w:t>have not been funding reserves or only partially funding them</w:t>
      </w:r>
      <w:r w:rsidR="00BA4D80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for years</w:t>
      </w:r>
      <w:r w:rsidR="00245327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.  The mandatory change to fully fund </w:t>
      </w:r>
      <w:r w:rsidR="00A50185" w:rsidRPr="00642470">
        <w:rPr>
          <w:rFonts w:ascii="Garamond" w:eastAsia="Times New Roman" w:hAnsi="Garamond" w:cs="Arial"/>
          <w:color w:val="494949"/>
          <w:sz w:val="40"/>
          <w:szCs w:val="40"/>
        </w:rPr>
        <w:t>is su</w:t>
      </w:r>
      <w:r w:rsidR="003E4C42" w:rsidRPr="00642470">
        <w:rPr>
          <w:rFonts w:ascii="Garamond" w:eastAsia="Times New Roman" w:hAnsi="Garamond" w:cs="Arial"/>
          <w:color w:val="494949"/>
          <w:sz w:val="40"/>
          <w:szCs w:val="40"/>
        </w:rPr>
        <w:t>r</w:t>
      </w:r>
      <w:r w:rsidR="00A50185" w:rsidRPr="00642470">
        <w:rPr>
          <w:rFonts w:ascii="Garamond" w:eastAsia="Times New Roman" w:hAnsi="Garamond" w:cs="Arial"/>
          <w:color w:val="494949"/>
          <w:sz w:val="40"/>
          <w:szCs w:val="40"/>
        </w:rPr>
        <w:t>e to</w:t>
      </w:r>
      <w:r w:rsidR="00245327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be</w:t>
      </w:r>
      <w:r w:rsidR="004F3989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a</w:t>
      </w:r>
      <w:r w:rsidR="00245327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costly</w:t>
      </w:r>
      <w:r w:rsidR="004F3989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</w:t>
      </w:r>
      <w:r w:rsidR="00A50185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and unwelcome </w:t>
      </w:r>
      <w:r w:rsidR="004F3989" w:rsidRPr="00642470">
        <w:rPr>
          <w:rFonts w:ascii="Garamond" w:eastAsia="Times New Roman" w:hAnsi="Garamond" w:cs="Arial"/>
          <w:color w:val="494949"/>
          <w:sz w:val="40"/>
          <w:szCs w:val="40"/>
        </w:rPr>
        <w:t>adjustment</w:t>
      </w:r>
      <w:r w:rsidR="00245327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.  </w:t>
      </w:r>
      <w:r w:rsidR="00764EDC" w:rsidRPr="00642470">
        <w:rPr>
          <w:rFonts w:ascii="Garamond" w:eastAsia="Times New Roman" w:hAnsi="Garamond" w:cs="Arial"/>
          <w:color w:val="494949"/>
          <w:sz w:val="40"/>
          <w:szCs w:val="40"/>
        </w:rPr>
        <w:t xml:space="preserve">    </w:t>
      </w:r>
    </w:p>
    <w:p w14:paraId="65A75E50" w14:textId="77777777" w:rsidR="00764EDC" w:rsidRPr="00642470" w:rsidRDefault="00764EDC" w:rsidP="00764ED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40"/>
          <w:szCs w:val="40"/>
          <w:u w:val="single"/>
        </w:rPr>
      </w:pPr>
    </w:p>
    <w:p w14:paraId="0BC673A2" w14:textId="7B8E6D7C" w:rsidR="00764EDC" w:rsidRPr="00764EDC" w:rsidRDefault="00EC760A" w:rsidP="00764E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</w:rPr>
      </w:pPr>
      <w:r w:rsidRPr="00642470">
        <w:rPr>
          <w:rFonts w:eastAsia="Times New Roman" w:cs="Arial"/>
          <w:color w:val="000000"/>
          <w:sz w:val="40"/>
          <w:szCs w:val="40"/>
        </w:rPr>
        <w:t>It does seem clear</w:t>
      </w:r>
      <w:r w:rsidR="00764EDC" w:rsidRPr="00764EDC">
        <w:rPr>
          <w:rFonts w:eastAsia="Times New Roman" w:cs="Arial"/>
          <w:color w:val="000000"/>
          <w:sz w:val="40"/>
          <w:szCs w:val="40"/>
        </w:rPr>
        <w:t xml:space="preserve"> that </w:t>
      </w:r>
      <w:r w:rsidR="00642470" w:rsidRPr="00764EDC">
        <w:rPr>
          <w:rFonts w:eastAsia="Times New Roman" w:cs="Arial"/>
          <w:color w:val="000000"/>
          <w:sz w:val="40"/>
          <w:szCs w:val="40"/>
        </w:rPr>
        <w:t xml:space="preserve">based on the new law </w:t>
      </w:r>
      <w:r w:rsidR="00764EDC" w:rsidRPr="00764EDC">
        <w:rPr>
          <w:rFonts w:eastAsia="Times New Roman" w:cs="Arial"/>
          <w:color w:val="000000"/>
          <w:sz w:val="40"/>
          <w:szCs w:val="40"/>
        </w:rPr>
        <w:t xml:space="preserve">the cost of maintaining and living in </w:t>
      </w:r>
      <w:r w:rsidRPr="00642470">
        <w:rPr>
          <w:rFonts w:eastAsia="Times New Roman" w:cs="Arial"/>
          <w:color w:val="000000"/>
          <w:sz w:val="40"/>
          <w:szCs w:val="40"/>
        </w:rPr>
        <w:t xml:space="preserve">an </w:t>
      </w:r>
      <w:r w:rsidR="00764EDC" w:rsidRPr="00764EDC">
        <w:rPr>
          <w:rFonts w:eastAsia="Times New Roman" w:cs="Arial"/>
          <w:color w:val="000000"/>
          <w:sz w:val="40"/>
          <w:szCs w:val="40"/>
        </w:rPr>
        <w:t xml:space="preserve">association </w:t>
      </w:r>
      <w:r w:rsidR="00642470">
        <w:rPr>
          <w:rFonts w:eastAsia="Times New Roman" w:cs="Arial"/>
          <w:color w:val="000000"/>
          <w:sz w:val="40"/>
          <w:szCs w:val="40"/>
        </w:rPr>
        <w:t>will</w:t>
      </w:r>
      <w:r w:rsidR="00764EDC" w:rsidRPr="00764EDC">
        <w:rPr>
          <w:rFonts w:eastAsia="Times New Roman" w:cs="Arial"/>
          <w:color w:val="000000"/>
          <w:sz w:val="40"/>
          <w:szCs w:val="40"/>
        </w:rPr>
        <w:t xml:space="preserve"> increase and that this will </w:t>
      </w:r>
      <w:r w:rsidRPr="00642470">
        <w:rPr>
          <w:rFonts w:eastAsia="Times New Roman" w:cs="Arial"/>
          <w:color w:val="000000"/>
          <w:sz w:val="40"/>
          <w:szCs w:val="40"/>
        </w:rPr>
        <w:t>impact</w:t>
      </w:r>
      <w:r w:rsidR="00764EDC" w:rsidRPr="00764EDC">
        <w:rPr>
          <w:rFonts w:eastAsia="Times New Roman" w:cs="Arial"/>
          <w:color w:val="000000"/>
          <w:sz w:val="40"/>
          <w:szCs w:val="40"/>
        </w:rPr>
        <w:t xml:space="preserve"> many of the residents.</w:t>
      </w:r>
    </w:p>
    <w:p w14:paraId="79AA3ADF" w14:textId="77777777" w:rsidR="00764EDC" w:rsidRDefault="00764EDC" w:rsidP="00B93088">
      <w:pPr>
        <w:rPr>
          <w:b/>
          <w:bCs/>
          <w:color w:val="FF0000"/>
          <w:sz w:val="40"/>
          <w:szCs w:val="40"/>
        </w:rPr>
      </w:pPr>
    </w:p>
    <w:sectPr w:rsidR="00764EDC" w:rsidSect="00D5373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21F"/>
    <w:multiLevelType w:val="multilevel"/>
    <w:tmpl w:val="101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0B11"/>
    <w:multiLevelType w:val="multilevel"/>
    <w:tmpl w:val="799C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087"/>
    <w:multiLevelType w:val="hybridMultilevel"/>
    <w:tmpl w:val="97B8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686D"/>
    <w:multiLevelType w:val="multilevel"/>
    <w:tmpl w:val="BD5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838648">
    <w:abstractNumId w:val="1"/>
  </w:num>
  <w:num w:numId="2" w16cid:durableId="637153095">
    <w:abstractNumId w:val="0"/>
  </w:num>
  <w:num w:numId="3" w16cid:durableId="1671256107">
    <w:abstractNumId w:val="3"/>
  </w:num>
  <w:num w:numId="4" w16cid:durableId="635141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88"/>
    <w:rsid w:val="00047F1F"/>
    <w:rsid w:val="0005741C"/>
    <w:rsid w:val="00103239"/>
    <w:rsid w:val="001B0882"/>
    <w:rsid w:val="001B3F08"/>
    <w:rsid w:val="001E60BC"/>
    <w:rsid w:val="00205531"/>
    <w:rsid w:val="0023626D"/>
    <w:rsid w:val="00245327"/>
    <w:rsid w:val="002A4BFD"/>
    <w:rsid w:val="002B5BB2"/>
    <w:rsid w:val="00343DB4"/>
    <w:rsid w:val="003544D4"/>
    <w:rsid w:val="00366327"/>
    <w:rsid w:val="003725B2"/>
    <w:rsid w:val="003900B9"/>
    <w:rsid w:val="003E4C42"/>
    <w:rsid w:val="003F18E5"/>
    <w:rsid w:val="003F63ED"/>
    <w:rsid w:val="004B64A7"/>
    <w:rsid w:val="004F3989"/>
    <w:rsid w:val="005330FC"/>
    <w:rsid w:val="005A3231"/>
    <w:rsid w:val="005D5DF2"/>
    <w:rsid w:val="005E3C46"/>
    <w:rsid w:val="00642470"/>
    <w:rsid w:val="00674D3C"/>
    <w:rsid w:val="006B09FF"/>
    <w:rsid w:val="006B67DE"/>
    <w:rsid w:val="00744027"/>
    <w:rsid w:val="00764EDC"/>
    <w:rsid w:val="00773405"/>
    <w:rsid w:val="007D0C53"/>
    <w:rsid w:val="007E329F"/>
    <w:rsid w:val="007F13E1"/>
    <w:rsid w:val="00874C65"/>
    <w:rsid w:val="0089704D"/>
    <w:rsid w:val="009B542E"/>
    <w:rsid w:val="009F11D5"/>
    <w:rsid w:val="00A34DD1"/>
    <w:rsid w:val="00A50185"/>
    <w:rsid w:val="00A744BB"/>
    <w:rsid w:val="00AF18DF"/>
    <w:rsid w:val="00B04FD9"/>
    <w:rsid w:val="00B249C7"/>
    <w:rsid w:val="00B91D2F"/>
    <w:rsid w:val="00B93088"/>
    <w:rsid w:val="00BA4D80"/>
    <w:rsid w:val="00BE03DE"/>
    <w:rsid w:val="00C511AA"/>
    <w:rsid w:val="00C60DB4"/>
    <w:rsid w:val="00C84840"/>
    <w:rsid w:val="00C86C41"/>
    <w:rsid w:val="00CA411A"/>
    <w:rsid w:val="00CC3BC1"/>
    <w:rsid w:val="00D53736"/>
    <w:rsid w:val="00D53BA0"/>
    <w:rsid w:val="00DD5083"/>
    <w:rsid w:val="00E07FB8"/>
    <w:rsid w:val="00E20B80"/>
    <w:rsid w:val="00E270FD"/>
    <w:rsid w:val="00E33511"/>
    <w:rsid w:val="00E5284C"/>
    <w:rsid w:val="00E55D9A"/>
    <w:rsid w:val="00E96429"/>
    <w:rsid w:val="00EB2A18"/>
    <w:rsid w:val="00EC760A"/>
    <w:rsid w:val="00ED7350"/>
    <w:rsid w:val="00FC6377"/>
    <w:rsid w:val="00FD1362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7835"/>
  <w15:chartTrackingRefBased/>
  <w15:docId w15:val="{ADE7EE3D-1E8B-4DB2-9C8F-0274D87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A0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Sexton</dc:creator>
  <cp:keywords/>
  <dc:description/>
  <cp:lastModifiedBy>Rose Sexton</cp:lastModifiedBy>
  <cp:revision>65</cp:revision>
  <dcterms:created xsi:type="dcterms:W3CDTF">2022-06-13T16:51:00Z</dcterms:created>
  <dcterms:modified xsi:type="dcterms:W3CDTF">2022-06-16T18:46:00Z</dcterms:modified>
</cp:coreProperties>
</file>